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2156D" w14:textId="77777777" w:rsidR="00F00B73" w:rsidRPr="00EF10D2" w:rsidRDefault="00F00B73" w:rsidP="00F00B73">
      <w:pPr>
        <w:rPr>
          <w:b/>
          <w:bCs/>
        </w:rPr>
      </w:pPr>
    </w:p>
    <w:tbl>
      <w:tblPr>
        <w:tblW w:w="9900" w:type="dxa"/>
        <w:tblInd w:w="-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0"/>
        <w:gridCol w:w="3500"/>
      </w:tblGrid>
      <w:tr w:rsidR="00F00B73" w14:paraId="3FAFB016" w14:textId="77777777" w:rsidTr="00AD47D0">
        <w:tc>
          <w:tcPr>
            <w:tcW w:w="6400" w:type="dxa"/>
          </w:tcPr>
          <w:p w14:paraId="4EDCE963" w14:textId="77777777" w:rsidR="00F00B73" w:rsidRDefault="00F00B73" w:rsidP="00AD47D0">
            <w:pPr>
              <w:jc w:val="center"/>
              <w:rPr>
                <w:sz w:val="40"/>
              </w:rPr>
            </w:pPr>
          </w:p>
          <w:p w14:paraId="0BF25F4C" w14:textId="77777777" w:rsidR="00F00B73" w:rsidRDefault="00F00B73" w:rsidP="00AD47D0">
            <w:pPr>
              <w:pStyle w:val="Corpodetexto"/>
            </w:pPr>
            <w:r>
              <w:t>DECLARAÇÃO DE ENCARGOS DE FAMÍLIA PARA FINS DE IMPOSTO DE RENDA</w:t>
            </w:r>
          </w:p>
          <w:p w14:paraId="6C3EA266" w14:textId="77777777" w:rsidR="00F00B73" w:rsidRDefault="00F00B73" w:rsidP="00AD47D0">
            <w:pPr>
              <w:jc w:val="center"/>
              <w:rPr>
                <w:sz w:val="36"/>
              </w:rPr>
            </w:pPr>
          </w:p>
        </w:tc>
        <w:tc>
          <w:tcPr>
            <w:tcW w:w="3500" w:type="dxa"/>
          </w:tcPr>
          <w:p w14:paraId="39E9214F" w14:textId="77777777" w:rsidR="00F00B73" w:rsidRDefault="00F00B73" w:rsidP="00AD47D0"/>
        </w:tc>
      </w:tr>
    </w:tbl>
    <w:p w14:paraId="52031468" w14:textId="77777777" w:rsidR="00F00B73" w:rsidRDefault="00F00B73" w:rsidP="00F00B73"/>
    <w:p w14:paraId="5B32C082" w14:textId="77777777" w:rsidR="00F00B73" w:rsidRDefault="00F00B73" w:rsidP="00F00B73"/>
    <w:tbl>
      <w:tblPr>
        <w:tblW w:w="9900" w:type="dxa"/>
        <w:tblInd w:w="-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0"/>
        <w:gridCol w:w="3500"/>
      </w:tblGrid>
      <w:tr w:rsidR="00F00B73" w14:paraId="20FBF730" w14:textId="77777777" w:rsidTr="00AD47D0">
        <w:tc>
          <w:tcPr>
            <w:tcW w:w="6400" w:type="dxa"/>
          </w:tcPr>
          <w:p w14:paraId="45101631" w14:textId="77777777" w:rsidR="00F00B73" w:rsidRDefault="00F00B73" w:rsidP="00AD47D0">
            <w:pPr>
              <w:pStyle w:val="Ttulo1"/>
            </w:pPr>
            <w:r>
              <w:t>NOME DO DECLARANTE</w:t>
            </w:r>
          </w:p>
          <w:p w14:paraId="15301CE9" w14:textId="77777777" w:rsidR="00F00B73" w:rsidRDefault="00F00B73" w:rsidP="00AD47D0"/>
          <w:p w14:paraId="71D1D894" w14:textId="77777777" w:rsidR="00F00B73" w:rsidRDefault="00F00B73" w:rsidP="00AD47D0"/>
        </w:tc>
        <w:tc>
          <w:tcPr>
            <w:tcW w:w="3500" w:type="dxa"/>
          </w:tcPr>
          <w:p w14:paraId="1A6E9FFA" w14:textId="77777777" w:rsidR="00F00B73" w:rsidRDefault="00F00B73" w:rsidP="00AD47D0">
            <w:r>
              <w:rPr>
                <w:b/>
                <w:bCs/>
                <w:sz w:val="18"/>
              </w:rPr>
              <w:t>CPF (CIC) Nº</w:t>
            </w:r>
          </w:p>
        </w:tc>
      </w:tr>
    </w:tbl>
    <w:p w14:paraId="7D46BD35" w14:textId="77777777" w:rsidR="00F00B73" w:rsidRDefault="00F00B73" w:rsidP="00F00B73"/>
    <w:p w14:paraId="1DD5931E" w14:textId="77777777" w:rsidR="00F00B73" w:rsidRDefault="00F00B73" w:rsidP="00F00B73">
      <w:pPr>
        <w:jc w:val="center"/>
      </w:pPr>
    </w:p>
    <w:tbl>
      <w:tblPr>
        <w:tblW w:w="9900" w:type="dxa"/>
        <w:tblInd w:w="-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5"/>
        <w:gridCol w:w="1842"/>
        <w:gridCol w:w="1418"/>
        <w:gridCol w:w="1445"/>
      </w:tblGrid>
      <w:tr w:rsidR="00F00B73" w14:paraId="44EC8A53" w14:textId="77777777" w:rsidTr="00AD47D0">
        <w:trPr>
          <w:cantSplit/>
        </w:trPr>
        <w:tc>
          <w:tcPr>
            <w:tcW w:w="9900" w:type="dxa"/>
            <w:gridSpan w:val="4"/>
          </w:tcPr>
          <w:p w14:paraId="257998ED" w14:textId="77777777" w:rsidR="00F00B73" w:rsidRDefault="00F00B73" w:rsidP="00AD47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PARA FINS DA LEGISLAÇÃO DO IMPOSTO DE RENDA, INFORMO À PREFEITURA MUNICIPAL DE VERANÓPOLIS QUE SÃO MEUS DEPENDENTES OS ABAIXO RELACIONADOS</w:t>
            </w:r>
          </w:p>
        </w:tc>
      </w:tr>
      <w:tr w:rsidR="00F00B73" w14:paraId="40E054BE" w14:textId="77777777" w:rsidTr="00AD47D0">
        <w:tc>
          <w:tcPr>
            <w:tcW w:w="5195" w:type="dxa"/>
          </w:tcPr>
          <w:p w14:paraId="41835DE8" w14:textId="77777777" w:rsidR="00F00B73" w:rsidRPr="0096002B" w:rsidRDefault="00F00B73" w:rsidP="00AD47D0">
            <w:pPr>
              <w:jc w:val="center"/>
              <w:rPr>
                <w:b/>
                <w:bCs/>
                <w:sz w:val="16"/>
                <w:szCs w:val="16"/>
              </w:rPr>
            </w:pPr>
            <w:r w:rsidRPr="0096002B">
              <w:rPr>
                <w:b/>
                <w:bCs/>
                <w:sz w:val="16"/>
                <w:szCs w:val="16"/>
              </w:rPr>
              <w:t>DEPENDENTES CONSIDERADOS COMO ENCARGOS DE FAMÍLIA</w:t>
            </w:r>
          </w:p>
          <w:p w14:paraId="67B65942" w14:textId="77777777" w:rsidR="00F00B73" w:rsidRDefault="00F00B73" w:rsidP="00AD47D0">
            <w:pPr>
              <w:jc w:val="center"/>
              <w:rPr>
                <w:b/>
                <w:bCs/>
                <w:sz w:val="22"/>
              </w:rPr>
            </w:pPr>
            <w:r>
              <w:t>NOME COMPLETO DOS DEPENDENTES</w:t>
            </w:r>
          </w:p>
        </w:tc>
        <w:tc>
          <w:tcPr>
            <w:tcW w:w="1842" w:type="dxa"/>
          </w:tcPr>
          <w:p w14:paraId="598B19DC" w14:textId="77777777" w:rsidR="00F00B73" w:rsidRDefault="00F00B73" w:rsidP="00AD47D0">
            <w:pPr>
              <w:pStyle w:val="Ttulo2"/>
            </w:pPr>
            <w:r>
              <w:t>CPF</w:t>
            </w:r>
          </w:p>
        </w:tc>
        <w:tc>
          <w:tcPr>
            <w:tcW w:w="1418" w:type="dxa"/>
          </w:tcPr>
          <w:p w14:paraId="486BE171" w14:textId="77777777" w:rsidR="00F00B73" w:rsidRPr="0096002B" w:rsidRDefault="00F00B73" w:rsidP="00AD47D0">
            <w:pPr>
              <w:jc w:val="center"/>
              <w:rPr>
                <w:b/>
                <w:bCs/>
                <w:sz w:val="16"/>
                <w:szCs w:val="16"/>
              </w:rPr>
            </w:pPr>
            <w:r w:rsidRPr="0096002B">
              <w:rPr>
                <w:b/>
                <w:bCs/>
                <w:sz w:val="16"/>
                <w:szCs w:val="16"/>
              </w:rPr>
              <w:t>RELAÇÃO DE DEPENDÊNCIA</w:t>
            </w:r>
          </w:p>
        </w:tc>
        <w:tc>
          <w:tcPr>
            <w:tcW w:w="1445" w:type="dxa"/>
          </w:tcPr>
          <w:p w14:paraId="6DB481B1" w14:textId="77777777" w:rsidR="00F00B73" w:rsidRPr="0096002B" w:rsidRDefault="00F00B73" w:rsidP="00AD47D0">
            <w:pPr>
              <w:jc w:val="center"/>
              <w:rPr>
                <w:b/>
                <w:bCs/>
                <w:sz w:val="16"/>
                <w:szCs w:val="16"/>
              </w:rPr>
            </w:pPr>
            <w:r w:rsidRPr="0096002B">
              <w:rPr>
                <w:b/>
                <w:bCs/>
                <w:sz w:val="16"/>
                <w:szCs w:val="16"/>
              </w:rPr>
              <w:t>DATA DE NASCIMENTO</w:t>
            </w:r>
          </w:p>
        </w:tc>
      </w:tr>
      <w:tr w:rsidR="00F00B73" w14:paraId="4BF5D561" w14:textId="77777777" w:rsidTr="00AD47D0">
        <w:tc>
          <w:tcPr>
            <w:tcW w:w="5195" w:type="dxa"/>
          </w:tcPr>
          <w:p w14:paraId="791FD729" w14:textId="77777777" w:rsidR="00F00B73" w:rsidRDefault="00F00B73" w:rsidP="00AD47D0">
            <w:pPr>
              <w:rPr>
                <w:sz w:val="32"/>
              </w:rPr>
            </w:pPr>
          </w:p>
        </w:tc>
        <w:tc>
          <w:tcPr>
            <w:tcW w:w="1842" w:type="dxa"/>
          </w:tcPr>
          <w:p w14:paraId="558E2D70" w14:textId="77777777" w:rsidR="00F00B73" w:rsidRDefault="00F00B73" w:rsidP="00AD47D0">
            <w:pPr>
              <w:rPr>
                <w:sz w:val="32"/>
              </w:rPr>
            </w:pPr>
          </w:p>
        </w:tc>
        <w:tc>
          <w:tcPr>
            <w:tcW w:w="1418" w:type="dxa"/>
          </w:tcPr>
          <w:p w14:paraId="4A72111B" w14:textId="77777777" w:rsidR="00F00B73" w:rsidRDefault="00F00B73" w:rsidP="00AD47D0">
            <w:pPr>
              <w:rPr>
                <w:sz w:val="32"/>
              </w:rPr>
            </w:pPr>
          </w:p>
        </w:tc>
        <w:tc>
          <w:tcPr>
            <w:tcW w:w="1445" w:type="dxa"/>
          </w:tcPr>
          <w:p w14:paraId="15071679" w14:textId="77777777" w:rsidR="00F00B73" w:rsidRDefault="00F00B73" w:rsidP="00AD47D0">
            <w:pPr>
              <w:rPr>
                <w:sz w:val="32"/>
              </w:rPr>
            </w:pPr>
            <w:r>
              <w:rPr>
                <w:sz w:val="32"/>
              </w:rPr>
              <w:t xml:space="preserve">   </w:t>
            </w:r>
          </w:p>
        </w:tc>
      </w:tr>
      <w:tr w:rsidR="00F00B73" w14:paraId="760B0255" w14:textId="77777777" w:rsidTr="00AD47D0">
        <w:tc>
          <w:tcPr>
            <w:tcW w:w="5195" w:type="dxa"/>
          </w:tcPr>
          <w:p w14:paraId="3107D7A3" w14:textId="77777777" w:rsidR="00F00B73" w:rsidRDefault="00F00B73" w:rsidP="00AD47D0">
            <w:pPr>
              <w:rPr>
                <w:sz w:val="32"/>
              </w:rPr>
            </w:pPr>
          </w:p>
        </w:tc>
        <w:tc>
          <w:tcPr>
            <w:tcW w:w="1842" w:type="dxa"/>
          </w:tcPr>
          <w:p w14:paraId="14E84330" w14:textId="77777777" w:rsidR="00F00B73" w:rsidRDefault="00F00B73" w:rsidP="00AD47D0">
            <w:pPr>
              <w:rPr>
                <w:sz w:val="32"/>
              </w:rPr>
            </w:pPr>
          </w:p>
        </w:tc>
        <w:tc>
          <w:tcPr>
            <w:tcW w:w="1418" w:type="dxa"/>
          </w:tcPr>
          <w:p w14:paraId="2D663A0B" w14:textId="77777777" w:rsidR="00F00B73" w:rsidRDefault="00F00B73" w:rsidP="00AD47D0">
            <w:pPr>
              <w:rPr>
                <w:sz w:val="32"/>
              </w:rPr>
            </w:pPr>
          </w:p>
        </w:tc>
        <w:tc>
          <w:tcPr>
            <w:tcW w:w="1445" w:type="dxa"/>
          </w:tcPr>
          <w:p w14:paraId="45CD74EA" w14:textId="77777777" w:rsidR="00F00B73" w:rsidRDefault="00F00B73" w:rsidP="00AD47D0">
            <w:pPr>
              <w:rPr>
                <w:sz w:val="32"/>
              </w:rPr>
            </w:pPr>
          </w:p>
        </w:tc>
      </w:tr>
      <w:tr w:rsidR="00F00B73" w14:paraId="3D94BABA" w14:textId="77777777" w:rsidTr="00AD47D0">
        <w:tc>
          <w:tcPr>
            <w:tcW w:w="5195" w:type="dxa"/>
          </w:tcPr>
          <w:p w14:paraId="1F65621B" w14:textId="77777777" w:rsidR="00F00B73" w:rsidRDefault="00F00B73" w:rsidP="00AD47D0">
            <w:pPr>
              <w:rPr>
                <w:sz w:val="32"/>
              </w:rPr>
            </w:pPr>
          </w:p>
        </w:tc>
        <w:tc>
          <w:tcPr>
            <w:tcW w:w="1842" w:type="dxa"/>
          </w:tcPr>
          <w:p w14:paraId="0F715697" w14:textId="77777777" w:rsidR="00F00B73" w:rsidRDefault="00F00B73" w:rsidP="00AD47D0">
            <w:pPr>
              <w:rPr>
                <w:sz w:val="32"/>
              </w:rPr>
            </w:pPr>
          </w:p>
        </w:tc>
        <w:tc>
          <w:tcPr>
            <w:tcW w:w="1418" w:type="dxa"/>
          </w:tcPr>
          <w:p w14:paraId="0A139BDA" w14:textId="77777777" w:rsidR="00F00B73" w:rsidRDefault="00F00B73" w:rsidP="00AD47D0">
            <w:pPr>
              <w:rPr>
                <w:sz w:val="32"/>
              </w:rPr>
            </w:pPr>
          </w:p>
        </w:tc>
        <w:tc>
          <w:tcPr>
            <w:tcW w:w="1445" w:type="dxa"/>
          </w:tcPr>
          <w:p w14:paraId="2D4EA821" w14:textId="77777777" w:rsidR="00F00B73" w:rsidRDefault="00F00B73" w:rsidP="00AD47D0">
            <w:pPr>
              <w:rPr>
                <w:sz w:val="32"/>
              </w:rPr>
            </w:pPr>
          </w:p>
        </w:tc>
      </w:tr>
      <w:tr w:rsidR="00F00B73" w14:paraId="3BFD127C" w14:textId="77777777" w:rsidTr="00AD47D0">
        <w:tc>
          <w:tcPr>
            <w:tcW w:w="5195" w:type="dxa"/>
          </w:tcPr>
          <w:p w14:paraId="0DCC4904" w14:textId="77777777" w:rsidR="00F00B73" w:rsidRDefault="00F00B73" w:rsidP="00AD47D0">
            <w:pPr>
              <w:rPr>
                <w:sz w:val="32"/>
              </w:rPr>
            </w:pPr>
          </w:p>
        </w:tc>
        <w:tc>
          <w:tcPr>
            <w:tcW w:w="1842" w:type="dxa"/>
          </w:tcPr>
          <w:p w14:paraId="7119D0F4" w14:textId="77777777" w:rsidR="00F00B73" w:rsidRDefault="00F00B73" w:rsidP="00AD47D0">
            <w:pPr>
              <w:rPr>
                <w:sz w:val="32"/>
              </w:rPr>
            </w:pPr>
          </w:p>
        </w:tc>
        <w:tc>
          <w:tcPr>
            <w:tcW w:w="1418" w:type="dxa"/>
          </w:tcPr>
          <w:p w14:paraId="06720AD1" w14:textId="77777777" w:rsidR="00F00B73" w:rsidRDefault="00F00B73" w:rsidP="00AD47D0">
            <w:pPr>
              <w:rPr>
                <w:sz w:val="32"/>
              </w:rPr>
            </w:pPr>
          </w:p>
        </w:tc>
        <w:tc>
          <w:tcPr>
            <w:tcW w:w="1445" w:type="dxa"/>
          </w:tcPr>
          <w:p w14:paraId="6015B63C" w14:textId="77777777" w:rsidR="00F00B73" w:rsidRDefault="00F00B73" w:rsidP="00AD47D0">
            <w:pPr>
              <w:rPr>
                <w:sz w:val="32"/>
              </w:rPr>
            </w:pPr>
          </w:p>
        </w:tc>
      </w:tr>
      <w:tr w:rsidR="00F00B73" w14:paraId="4113638A" w14:textId="77777777" w:rsidTr="00AD47D0">
        <w:tc>
          <w:tcPr>
            <w:tcW w:w="5195" w:type="dxa"/>
          </w:tcPr>
          <w:p w14:paraId="76BAEE18" w14:textId="77777777" w:rsidR="00F00B73" w:rsidRDefault="00F00B73" w:rsidP="00AD47D0">
            <w:pPr>
              <w:rPr>
                <w:sz w:val="32"/>
              </w:rPr>
            </w:pPr>
          </w:p>
        </w:tc>
        <w:tc>
          <w:tcPr>
            <w:tcW w:w="1842" w:type="dxa"/>
          </w:tcPr>
          <w:p w14:paraId="7C4D00C2" w14:textId="77777777" w:rsidR="00F00B73" w:rsidRDefault="00F00B73" w:rsidP="00AD47D0">
            <w:pPr>
              <w:rPr>
                <w:sz w:val="32"/>
              </w:rPr>
            </w:pPr>
          </w:p>
        </w:tc>
        <w:tc>
          <w:tcPr>
            <w:tcW w:w="1418" w:type="dxa"/>
          </w:tcPr>
          <w:p w14:paraId="3122FE00" w14:textId="77777777" w:rsidR="00F00B73" w:rsidRDefault="00F00B73" w:rsidP="00AD47D0">
            <w:pPr>
              <w:rPr>
                <w:sz w:val="32"/>
              </w:rPr>
            </w:pPr>
          </w:p>
        </w:tc>
        <w:tc>
          <w:tcPr>
            <w:tcW w:w="1445" w:type="dxa"/>
          </w:tcPr>
          <w:p w14:paraId="267712A7" w14:textId="77777777" w:rsidR="00F00B73" w:rsidRDefault="00F00B73" w:rsidP="00AD47D0">
            <w:pPr>
              <w:rPr>
                <w:sz w:val="32"/>
              </w:rPr>
            </w:pPr>
          </w:p>
        </w:tc>
      </w:tr>
      <w:tr w:rsidR="00F00B73" w14:paraId="77C2B934" w14:textId="77777777" w:rsidTr="00AD47D0">
        <w:tc>
          <w:tcPr>
            <w:tcW w:w="5195" w:type="dxa"/>
          </w:tcPr>
          <w:p w14:paraId="1FDE7AEE" w14:textId="77777777" w:rsidR="00F00B73" w:rsidRDefault="00F00B73" w:rsidP="00AD47D0">
            <w:pPr>
              <w:rPr>
                <w:sz w:val="32"/>
              </w:rPr>
            </w:pPr>
          </w:p>
        </w:tc>
        <w:tc>
          <w:tcPr>
            <w:tcW w:w="1842" w:type="dxa"/>
          </w:tcPr>
          <w:p w14:paraId="351EAF1D" w14:textId="77777777" w:rsidR="00F00B73" w:rsidRDefault="00F00B73" w:rsidP="00AD47D0">
            <w:pPr>
              <w:rPr>
                <w:sz w:val="32"/>
              </w:rPr>
            </w:pPr>
          </w:p>
        </w:tc>
        <w:tc>
          <w:tcPr>
            <w:tcW w:w="1418" w:type="dxa"/>
          </w:tcPr>
          <w:p w14:paraId="7530BD47" w14:textId="77777777" w:rsidR="00F00B73" w:rsidRDefault="00F00B73" w:rsidP="00AD47D0">
            <w:pPr>
              <w:rPr>
                <w:sz w:val="32"/>
              </w:rPr>
            </w:pPr>
          </w:p>
        </w:tc>
        <w:tc>
          <w:tcPr>
            <w:tcW w:w="1445" w:type="dxa"/>
          </w:tcPr>
          <w:p w14:paraId="69DA5383" w14:textId="77777777" w:rsidR="00F00B73" w:rsidRDefault="00F00B73" w:rsidP="00AD47D0">
            <w:pPr>
              <w:rPr>
                <w:sz w:val="32"/>
              </w:rPr>
            </w:pPr>
          </w:p>
        </w:tc>
      </w:tr>
      <w:tr w:rsidR="00F00B73" w14:paraId="00A130CF" w14:textId="77777777" w:rsidTr="00AD47D0">
        <w:tc>
          <w:tcPr>
            <w:tcW w:w="5195" w:type="dxa"/>
          </w:tcPr>
          <w:p w14:paraId="04480052" w14:textId="77777777" w:rsidR="00F00B73" w:rsidRDefault="00F00B73" w:rsidP="00AD47D0">
            <w:pPr>
              <w:rPr>
                <w:sz w:val="32"/>
              </w:rPr>
            </w:pPr>
          </w:p>
        </w:tc>
        <w:tc>
          <w:tcPr>
            <w:tcW w:w="1842" w:type="dxa"/>
          </w:tcPr>
          <w:p w14:paraId="59410A27" w14:textId="77777777" w:rsidR="00F00B73" w:rsidRDefault="00F00B73" w:rsidP="00AD47D0">
            <w:pPr>
              <w:rPr>
                <w:sz w:val="32"/>
              </w:rPr>
            </w:pPr>
          </w:p>
        </w:tc>
        <w:tc>
          <w:tcPr>
            <w:tcW w:w="1418" w:type="dxa"/>
          </w:tcPr>
          <w:p w14:paraId="2F2F5522" w14:textId="77777777" w:rsidR="00F00B73" w:rsidRDefault="00F00B73" w:rsidP="00AD47D0">
            <w:pPr>
              <w:rPr>
                <w:sz w:val="32"/>
              </w:rPr>
            </w:pPr>
          </w:p>
        </w:tc>
        <w:tc>
          <w:tcPr>
            <w:tcW w:w="1445" w:type="dxa"/>
          </w:tcPr>
          <w:p w14:paraId="45E1C075" w14:textId="77777777" w:rsidR="00F00B73" w:rsidRDefault="00F00B73" w:rsidP="00AD47D0">
            <w:pPr>
              <w:rPr>
                <w:sz w:val="32"/>
              </w:rPr>
            </w:pPr>
          </w:p>
        </w:tc>
      </w:tr>
      <w:tr w:rsidR="00F00B73" w14:paraId="74BF1AAF" w14:textId="77777777" w:rsidTr="00AD47D0">
        <w:tc>
          <w:tcPr>
            <w:tcW w:w="5195" w:type="dxa"/>
          </w:tcPr>
          <w:p w14:paraId="42DA22AE" w14:textId="77777777" w:rsidR="00F00B73" w:rsidRDefault="00F00B73" w:rsidP="00AD47D0">
            <w:pPr>
              <w:rPr>
                <w:sz w:val="32"/>
              </w:rPr>
            </w:pPr>
          </w:p>
        </w:tc>
        <w:tc>
          <w:tcPr>
            <w:tcW w:w="1842" w:type="dxa"/>
          </w:tcPr>
          <w:p w14:paraId="457150DE" w14:textId="77777777" w:rsidR="00F00B73" w:rsidRDefault="00F00B73" w:rsidP="00AD47D0">
            <w:pPr>
              <w:rPr>
                <w:sz w:val="32"/>
              </w:rPr>
            </w:pPr>
          </w:p>
        </w:tc>
        <w:tc>
          <w:tcPr>
            <w:tcW w:w="1418" w:type="dxa"/>
          </w:tcPr>
          <w:p w14:paraId="273829EB" w14:textId="77777777" w:rsidR="00F00B73" w:rsidRDefault="00F00B73" w:rsidP="00AD47D0">
            <w:pPr>
              <w:rPr>
                <w:sz w:val="32"/>
              </w:rPr>
            </w:pPr>
          </w:p>
        </w:tc>
        <w:tc>
          <w:tcPr>
            <w:tcW w:w="1445" w:type="dxa"/>
          </w:tcPr>
          <w:p w14:paraId="30ACEAF9" w14:textId="77777777" w:rsidR="00F00B73" w:rsidRDefault="00F00B73" w:rsidP="00AD47D0">
            <w:pPr>
              <w:rPr>
                <w:sz w:val="32"/>
              </w:rPr>
            </w:pPr>
          </w:p>
        </w:tc>
      </w:tr>
      <w:tr w:rsidR="00F00B73" w14:paraId="4BFA6C4B" w14:textId="77777777" w:rsidTr="00AD47D0">
        <w:tc>
          <w:tcPr>
            <w:tcW w:w="5195" w:type="dxa"/>
          </w:tcPr>
          <w:p w14:paraId="626FAFAC" w14:textId="77777777" w:rsidR="00F00B73" w:rsidRDefault="00F00B73" w:rsidP="00AD47D0">
            <w:pPr>
              <w:rPr>
                <w:sz w:val="32"/>
              </w:rPr>
            </w:pPr>
          </w:p>
        </w:tc>
        <w:tc>
          <w:tcPr>
            <w:tcW w:w="1842" w:type="dxa"/>
          </w:tcPr>
          <w:p w14:paraId="71B33C50" w14:textId="77777777" w:rsidR="00F00B73" w:rsidRDefault="00F00B73" w:rsidP="00AD47D0">
            <w:pPr>
              <w:rPr>
                <w:sz w:val="32"/>
              </w:rPr>
            </w:pPr>
          </w:p>
        </w:tc>
        <w:tc>
          <w:tcPr>
            <w:tcW w:w="1418" w:type="dxa"/>
          </w:tcPr>
          <w:p w14:paraId="041DB94F" w14:textId="77777777" w:rsidR="00F00B73" w:rsidRDefault="00F00B73" w:rsidP="00AD47D0">
            <w:pPr>
              <w:rPr>
                <w:sz w:val="32"/>
              </w:rPr>
            </w:pPr>
          </w:p>
        </w:tc>
        <w:tc>
          <w:tcPr>
            <w:tcW w:w="1445" w:type="dxa"/>
          </w:tcPr>
          <w:p w14:paraId="035AC313" w14:textId="77777777" w:rsidR="00F00B73" w:rsidRDefault="00F00B73" w:rsidP="00AD47D0">
            <w:pPr>
              <w:rPr>
                <w:sz w:val="32"/>
              </w:rPr>
            </w:pPr>
          </w:p>
        </w:tc>
      </w:tr>
    </w:tbl>
    <w:p w14:paraId="61196285" w14:textId="77777777" w:rsidR="00F00B73" w:rsidRDefault="00F00B73" w:rsidP="00F00B73"/>
    <w:tbl>
      <w:tblPr>
        <w:tblW w:w="9900" w:type="dxa"/>
        <w:tblInd w:w="-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F00B73" w14:paraId="4A6F606F" w14:textId="77777777" w:rsidTr="00AD47D0">
        <w:tc>
          <w:tcPr>
            <w:tcW w:w="9900" w:type="dxa"/>
          </w:tcPr>
          <w:p w14:paraId="25E56A06" w14:textId="77777777" w:rsidR="00F00B73" w:rsidRDefault="00F00B73" w:rsidP="00AD47D0">
            <w:pPr>
              <w:pStyle w:val="Corpodetexto2"/>
            </w:pPr>
            <w:r>
              <w:t>DECLARO, SOB AS PENAS DA LEI, QUE AS INFORMAÇÕES AQUI PRESTADAS SÃO VERDADEIRAS E DE MINHA INTEIRA RESPONSABILIDADE NÃO CABENDO A VOSSA SENHORIA (FONTE PAGADORA) NENHUMA RESPONSABILIDADE PERANTE A FISCALIZAÇÃO.</w:t>
            </w:r>
          </w:p>
          <w:p w14:paraId="6D213C9F" w14:textId="77777777" w:rsidR="00F00B73" w:rsidRDefault="00F00B73" w:rsidP="00AD47D0">
            <w:pPr>
              <w:jc w:val="center"/>
              <w:rPr>
                <w:b/>
                <w:bCs/>
              </w:rPr>
            </w:pPr>
          </w:p>
          <w:p w14:paraId="2F1F94CD" w14:textId="77777777" w:rsidR="00F00B73" w:rsidRDefault="00F00B73" w:rsidP="00AD47D0">
            <w:pPr>
              <w:jc w:val="center"/>
            </w:pPr>
            <w:proofErr w:type="gramStart"/>
            <w:r>
              <w:rPr>
                <w:b/>
                <w:bCs/>
              </w:rPr>
              <w:t>Veranópolis,  _</w:t>
            </w:r>
            <w:proofErr w:type="gramEnd"/>
            <w:r>
              <w:rPr>
                <w:b/>
                <w:bCs/>
              </w:rPr>
              <w:t>_______ de _________________de ________.</w:t>
            </w:r>
          </w:p>
          <w:p w14:paraId="699C4BD2" w14:textId="77777777" w:rsidR="00F00B73" w:rsidRDefault="00F00B73" w:rsidP="00AD47D0">
            <w:pPr>
              <w:jc w:val="center"/>
            </w:pPr>
          </w:p>
          <w:p w14:paraId="2C159ED7" w14:textId="77777777" w:rsidR="00F00B73" w:rsidRDefault="00F00B73" w:rsidP="00AD47D0">
            <w:pPr>
              <w:jc w:val="center"/>
            </w:pPr>
          </w:p>
          <w:p w14:paraId="547B78FE" w14:textId="77777777" w:rsidR="00F00B73" w:rsidRDefault="00F00B73" w:rsidP="00AD47D0">
            <w:pPr>
              <w:jc w:val="center"/>
            </w:pPr>
          </w:p>
          <w:p w14:paraId="1FDD8EC7" w14:textId="77777777" w:rsidR="00F00B73" w:rsidRDefault="00F00B73" w:rsidP="00AD47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_____________________________</w:t>
            </w:r>
          </w:p>
          <w:p w14:paraId="11BB2E5B" w14:textId="77777777" w:rsidR="00F00B73" w:rsidRDefault="00F00B73" w:rsidP="00AD47D0">
            <w:pPr>
              <w:jc w:val="center"/>
            </w:pPr>
            <w:r>
              <w:rPr>
                <w:b/>
                <w:bCs/>
              </w:rPr>
              <w:t>DECLARANTE</w:t>
            </w:r>
          </w:p>
          <w:p w14:paraId="54EE062A" w14:textId="77777777" w:rsidR="00F00B73" w:rsidRDefault="00F00B73" w:rsidP="00AD47D0">
            <w:pPr>
              <w:jc w:val="center"/>
            </w:pPr>
          </w:p>
        </w:tc>
      </w:tr>
    </w:tbl>
    <w:p w14:paraId="2DD360BC" w14:textId="77777777" w:rsidR="00F00B73" w:rsidRDefault="00F00B73" w:rsidP="00F00B73">
      <w:pPr>
        <w:rPr>
          <w:b/>
          <w:bCs/>
        </w:rPr>
      </w:pPr>
    </w:p>
    <w:tbl>
      <w:tblPr>
        <w:tblW w:w="9900" w:type="dxa"/>
        <w:tblInd w:w="-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F00B73" w14:paraId="37F0272F" w14:textId="77777777" w:rsidTr="00AD47D0">
        <w:tc>
          <w:tcPr>
            <w:tcW w:w="9900" w:type="dxa"/>
          </w:tcPr>
          <w:p w14:paraId="2132E10B" w14:textId="77777777" w:rsidR="00F00B73" w:rsidRDefault="00F00B73" w:rsidP="00AD47D0">
            <w:pPr>
              <w:pStyle w:val="Ttulo4"/>
            </w:pPr>
            <w:r>
              <w:t>SEMPRE QUE OCORRER ALTERAÇÃO NESTA DECLARAÇÃO, A MESMA DEVERÁ SER RENOVADA</w:t>
            </w:r>
          </w:p>
        </w:tc>
      </w:tr>
    </w:tbl>
    <w:p w14:paraId="131BF4CB" w14:textId="77777777" w:rsidR="00F00B73" w:rsidRDefault="00F00B73" w:rsidP="00F00B73">
      <w:pPr>
        <w:shd w:val="clear" w:color="auto" w:fill="FFFFFF"/>
        <w:spacing w:after="119" w:line="280" w:lineRule="atLeast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28AC47F" w14:textId="77777777" w:rsidR="00F00B73" w:rsidRDefault="00F00B73" w:rsidP="00F00B73">
      <w:pPr>
        <w:shd w:val="clear" w:color="auto" w:fill="FFFFFF"/>
        <w:spacing w:after="119" w:line="280" w:lineRule="atLeast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0A1112F" w14:textId="77777777" w:rsidR="00F00B73" w:rsidRDefault="00F00B73" w:rsidP="00F00B73">
      <w:pPr>
        <w:shd w:val="clear" w:color="auto" w:fill="FFFFFF"/>
        <w:spacing w:after="119" w:line="280" w:lineRule="atLeast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E1CF1C6" w14:textId="77777777" w:rsidR="00F00B73" w:rsidRDefault="00F00B73" w:rsidP="00F00B73">
      <w:pPr>
        <w:shd w:val="clear" w:color="auto" w:fill="FFFFFF"/>
        <w:spacing w:after="119" w:line="280" w:lineRule="atLeast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773E72A" w14:textId="77777777" w:rsidR="00F00B73" w:rsidRPr="00F00B73" w:rsidRDefault="00F00B73" w:rsidP="00F00B73">
      <w:pPr>
        <w:shd w:val="clear" w:color="auto" w:fill="F0F0ED"/>
        <w:spacing w:line="33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00B73">
        <w:rPr>
          <w:rFonts w:ascii="Arial" w:hAnsi="Arial" w:cs="Arial"/>
          <w:b/>
          <w:bCs/>
          <w:caps/>
          <w:color w:val="000000"/>
          <w:sz w:val="20"/>
          <w:szCs w:val="20"/>
        </w:rPr>
        <w:lastRenderedPageBreak/>
        <w:t>Instrução Normativa RFB nº 1500, de 29 de outubro de 2014</w:t>
      </w:r>
      <w:r w:rsidRPr="00F00B73">
        <w:rPr>
          <w:rStyle w:val="left"/>
          <w:rFonts w:ascii="Arial" w:hAnsi="Arial" w:cs="Arial"/>
          <w:color w:val="000000"/>
          <w:sz w:val="20"/>
          <w:szCs w:val="20"/>
        </w:rPr>
        <w:t xml:space="preserve"> (Publicado(a) no DOU de 30/10/2014, seção 1, pág. 57) </w:t>
      </w:r>
    </w:p>
    <w:p w14:paraId="0477EC83" w14:textId="77777777" w:rsidR="00F00B73" w:rsidRPr="0096002B" w:rsidRDefault="00F00B73" w:rsidP="00F00B73">
      <w:pPr>
        <w:shd w:val="clear" w:color="auto" w:fill="FFFFFF"/>
        <w:spacing w:after="119" w:line="280" w:lineRule="atLeast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96002B">
        <w:rPr>
          <w:rFonts w:ascii="Arial" w:hAnsi="Arial" w:cs="Arial"/>
          <w:b/>
          <w:bCs/>
          <w:color w:val="000000"/>
          <w:sz w:val="18"/>
          <w:szCs w:val="18"/>
        </w:rPr>
        <w:t>Seção II </w:t>
      </w:r>
      <w:r w:rsidRPr="0096002B">
        <w:rPr>
          <w:rFonts w:ascii="Arial" w:hAnsi="Arial" w:cs="Arial"/>
          <w:b/>
          <w:bCs/>
          <w:color w:val="000000"/>
          <w:sz w:val="18"/>
          <w:szCs w:val="18"/>
        </w:rPr>
        <w:br/>
        <w:t>Dos Dependentes</w:t>
      </w:r>
    </w:p>
    <w:p w14:paraId="07B8FE30" w14:textId="77777777" w:rsidR="00F00B73" w:rsidRPr="0096002B" w:rsidRDefault="00F00B73" w:rsidP="00F00B73">
      <w:pPr>
        <w:shd w:val="clear" w:color="auto" w:fill="FFFFFF"/>
        <w:spacing w:after="119" w:line="280" w:lineRule="atLeast"/>
        <w:ind w:firstLine="945"/>
        <w:jc w:val="both"/>
        <w:rPr>
          <w:rFonts w:ascii="Arial" w:hAnsi="Arial" w:cs="Arial"/>
          <w:color w:val="000000"/>
          <w:sz w:val="18"/>
          <w:szCs w:val="18"/>
        </w:rPr>
      </w:pPr>
      <w:r w:rsidRPr="0096002B">
        <w:rPr>
          <w:rFonts w:ascii="Arial" w:hAnsi="Arial" w:cs="Arial"/>
          <w:color w:val="000000"/>
          <w:sz w:val="18"/>
          <w:szCs w:val="18"/>
        </w:rPr>
        <w:t>Art. 90. Podem ser considerados dependentes:</w:t>
      </w:r>
    </w:p>
    <w:p w14:paraId="5EFC2B70" w14:textId="77777777" w:rsidR="00F00B73" w:rsidRPr="0096002B" w:rsidRDefault="00F00B73" w:rsidP="00F00B73">
      <w:pPr>
        <w:shd w:val="clear" w:color="auto" w:fill="FFFFFF"/>
        <w:spacing w:after="119" w:line="280" w:lineRule="atLeast"/>
        <w:ind w:firstLine="945"/>
        <w:jc w:val="both"/>
        <w:rPr>
          <w:rFonts w:ascii="Arial" w:hAnsi="Arial" w:cs="Arial"/>
          <w:color w:val="000000"/>
          <w:sz w:val="18"/>
          <w:szCs w:val="18"/>
        </w:rPr>
      </w:pPr>
      <w:r w:rsidRPr="0096002B">
        <w:rPr>
          <w:rFonts w:ascii="Arial" w:hAnsi="Arial" w:cs="Arial"/>
          <w:color w:val="000000"/>
          <w:sz w:val="18"/>
          <w:szCs w:val="18"/>
        </w:rPr>
        <w:t xml:space="preserve">I - </w:t>
      </w:r>
      <w:proofErr w:type="gramStart"/>
      <w:r w:rsidRPr="0096002B">
        <w:rPr>
          <w:rFonts w:ascii="Arial" w:hAnsi="Arial" w:cs="Arial"/>
          <w:color w:val="000000"/>
          <w:sz w:val="18"/>
          <w:szCs w:val="18"/>
        </w:rPr>
        <w:t>o</w:t>
      </w:r>
      <w:proofErr w:type="gramEnd"/>
      <w:r w:rsidRPr="0096002B">
        <w:rPr>
          <w:rFonts w:ascii="Arial" w:hAnsi="Arial" w:cs="Arial"/>
          <w:color w:val="000000"/>
          <w:sz w:val="18"/>
          <w:szCs w:val="18"/>
        </w:rPr>
        <w:t xml:space="preserve"> cônjuge;</w:t>
      </w:r>
    </w:p>
    <w:p w14:paraId="0B1B43C7" w14:textId="77777777" w:rsidR="00F00B73" w:rsidRPr="0096002B" w:rsidRDefault="00F00B73" w:rsidP="00F00B73">
      <w:pPr>
        <w:shd w:val="clear" w:color="auto" w:fill="FFFFFF"/>
        <w:spacing w:after="119" w:line="280" w:lineRule="atLeast"/>
        <w:ind w:firstLine="945"/>
        <w:jc w:val="both"/>
        <w:rPr>
          <w:rFonts w:ascii="Arial" w:hAnsi="Arial" w:cs="Arial"/>
          <w:color w:val="000000"/>
          <w:sz w:val="18"/>
          <w:szCs w:val="18"/>
        </w:rPr>
      </w:pPr>
      <w:r w:rsidRPr="0096002B">
        <w:rPr>
          <w:rFonts w:ascii="Arial" w:hAnsi="Arial" w:cs="Arial"/>
          <w:color w:val="000000"/>
          <w:sz w:val="18"/>
          <w:szCs w:val="18"/>
        </w:rPr>
        <w:t xml:space="preserve">II - </w:t>
      </w:r>
      <w:proofErr w:type="gramStart"/>
      <w:r w:rsidRPr="0096002B">
        <w:rPr>
          <w:rFonts w:ascii="Arial" w:hAnsi="Arial" w:cs="Arial"/>
          <w:color w:val="000000"/>
          <w:sz w:val="18"/>
          <w:szCs w:val="18"/>
        </w:rPr>
        <w:t>o</w:t>
      </w:r>
      <w:proofErr w:type="gramEnd"/>
      <w:r w:rsidRPr="0096002B">
        <w:rPr>
          <w:rFonts w:ascii="Arial" w:hAnsi="Arial" w:cs="Arial"/>
          <w:color w:val="000000"/>
          <w:sz w:val="18"/>
          <w:szCs w:val="18"/>
        </w:rPr>
        <w:t xml:space="preserve"> companheiro ou a companheira, desde que haja vida em comum por mais de 5 (cinco) anos, ou por período menor se da união resultou filho;</w:t>
      </w:r>
    </w:p>
    <w:p w14:paraId="3003E5D6" w14:textId="77777777" w:rsidR="00F00B73" w:rsidRPr="0096002B" w:rsidRDefault="00F00B73" w:rsidP="00F00B73">
      <w:pPr>
        <w:shd w:val="clear" w:color="auto" w:fill="FFFFFF"/>
        <w:spacing w:after="119" w:line="280" w:lineRule="atLeast"/>
        <w:ind w:firstLine="945"/>
        <w:jc w:val="both"/>
        <w:rPr>
          <w:rFonts w:ascii="Arial" w:hAnsi="Arial" w:cs="Arial"/>
          <w:color w:val="000000"/>
          <w:sz w:val="18"/>
          <w:szCs w:val="18"/>
        </w:rPr>
      </w:pPr>
      <w:r w:rsidRPr="0096002B">
        <w:rPr>
          <w:rFonts w:ascii="Arial" w:hAnsi="Arial" w:cs="Arial"/>
          <w:color w:val="000000"/>
          <w:sz w:val="18"/>
          <w:szCs w:val="18"/>
        </w:rPr>
        <w:t>III - a filha, o filho, a enteada ou o enteado, até 21 (vinte e um) anos, ou de qualquer idade quando incapacitado física ou mentalmente para o trabalho;</w:t>
      </w:r>
    </w:p>
    <w:p w14:paraId="20951398" w14:textId="77777777" w:rsidR="00F00B73" w:rsidRPr="0096002B" w:rsidRDefault="00F00B73" w:rsidP="00F00B73">
      <w:pPr>
        <w:shd w:val="clear" w:color="auto" w:fill="FFFFFF"/>
        <w:spacing w:after="119" w:line="280" w:lineRule="atLeast"/>
        <w:ind w:firstLine="945"/>
        <w:jc w:val="both"/>
        <w:rPr>
          <w:rFonts w:ascii="Arial" w:hAnsi="Arial" w:cs="Arial"/>
          <w:color w:val="000000"/>
          <w:sz w:val="18"/>
          <w:szCs w:val="18"/>
        </w:rPr>
      </w:pPr>
      <w:r w:rsidRPr="0096002B">
        <w:rPr>
          <w:rFonts w:ascii="Arial" w:hAnsi="Arial" w:cs="Arial"/>
          <w:color w:val="000000"/>
          <w:sz w:val="18"/>
          <w:szCs w:val="18"/>
        </w:rPr>
        <w:t xml:space="preserve">IV - </w:t>
      </w:r>
      <w:proofErr w:type="gramStart"/>
      <w:r w:rsidRPr="0096002B">
        <w:rPr>
          <w:rFonts w:ascii="Arial" w:hAnsi="Arial" w:cs="Arial"/>
          <w:color w:val="000000"/>
          <w:sz w:val="18"/>
          <w:szCs w:val="18"/>
        </w:rPr>
        <w:t>o</w:t>
      </w:r>
      <w:proofErr w:type="gramEnd"/>
      <w:r w:rsidRPr="0096002B">
        <w:rPr>
          <w:rFonts w:ascii="Arial" w:hAnsi="Arial" w:cs="Arial"/>
          <w:color w:val="000000"/>
          <w:sz w:val="18"/>
          <w:szCs w:val="18"/>
        </w:rPr>
        <w:t xml:space="preserve"> menor pobre, até 21 (vinte e um) anos, que o contribuinte crie e eduque e do qual detenha a guarda judicial;</w:t>
      </w:r>
    </w:p>
    <w:p w14:paraId="121D6153" w14:textId="77777777" w:rsidR="00F00B73" w:rsidRPr="0096002B" w:rsidRDefault="00F00B73" w:rsidP="00F00B73">
      <w:pPr>
        <w:shd w:val="clear" w:color="auto" w:fill="FFFFFF"/>
        <w:spacing w:after="119" w:line="280" w:lineRule="atLeast"/>
        <w:ind w:firstLine="945"/>
        <w:jc w:val="both"/>
        <w:rPr>
          <w:rFonts w:ascii="Arial" w:hAnsi="Arial" w:cs="Arial"/>
          <w:color w:val="000000"/>
          <w:sz w:val="18"/>
          <w:szCs w:val="18"/>
        </w:rPr>
      </w:pPr>
      <w:r w:rsidRPr="0096002B">
        <w:rPr>
          <w:rFonts w:ascii="Arial" w:hAnsi="Arial" w:cs="Arial"/>
          <w:color w:val="000000"/>
          <w:sz w:val="18"/>
          <w:szCs w:val="18"/>
        </w:rPr>
        <w:t>V - o irmão, o neto ou o bisneto, sem arrimo dos pais, até 21 (vinte e um) anos, desde que o contribuinte detenha a guarda judicial, ou de qualquer idade quando incapacitado física ou mentalmente para o trabalho;</w:t>
      </w:r>
    </w:p>
    <w:p w14:paraId="0C2B5BFC" w14:textId="77777777" w:rsidR="00F00B73" w:rsidRPr="0096002B" w:rsidRDefault="00F00B73" w:rsidP="00F00B73">
      <w:pPr>
        <w:shd w:val="clear" w:color="auto" w:fill="FFFFFF"/>
        <w:spacing w:after="119" w:line="280" w:lineRule="atLeast"/>
        <w:ind w:firstLine="945"/>
        <w:jc w:val="both"/>
        <w:rPr>
          <w:rFonts w:ascii="Arial" w:hAnsi="Arial" w:cs="Arial"/>
          <w:color w:val="000000"/>
          <w:sz w:val="18"/>
          <w:szCs w:val="18"/>
        </w:rPr>
      </w:pPr>
      <w:r w:rsidRPr="0096002B">
        <w:rPr>
          <w:rFonts w:ascii="Arial" w:hAnsi="Arial" w:cs="Arial"/>
          <w:color w:val="000000"/>
          <w:sz w:val="18"/>
          <w:szCs w:val="18"/>
        </w:rPr>
        <w:t xml:space="preserve">VI - os pais, os avós ou </w:t>
      </w:r>
      <w:proofErr w:type="gramStart"/>
      <w:r w:rsidRPr="0096002B">
        <w:rPr>
          <w:rFonts w:ascii="Arial" w:hAnsi="Arial" w:cs="Arial"/>
          <w:color w:val="000000"/>
          <w:sz w:val="18"/>
          <w:szCs w:val="18"/>
        </w:rPr>
        <w:t>os bisavós</w:t>
      </w:r>
      <w:proofErr w:type="gramEnd"/>
      <w:r w:rsidRPr="0096002B">
        <w:rPr>
          <w:rFonts w:ascii="Arial" w:hAnsi="Arial" w:cs="Arial"/>
          <w:color w:val="000000"/>
          <w:sz w:val="18"/>
          <w:szCs w:val="18"/>
        </w:rPr>
        <w:t xml:space="preserve">, desde que não aufiram rendimentos, tributáveis ou não, </w:t>
      </w:r>
      <w:proofErr w:type="spellStart"/>
      <w:r w:rsidRPr="0096002B">
        <w:rPr>
          <w:rFonts w:ascii="Arial" w:hAnsi="Arial" w:cs="Arial"/>
          <w:color w:val="000000"/>
          <w:sz w:val="18"/>
          <w:szCs w:val="18"/>
        </w:rPr>
        <w:t>superiores</w:t>
      </w:r>
      <w:proofErr w:type="spellEnd"/>
      <w:r w:rsidRPr="0096002B">
        <w:rPr>
          <w:rFonts w:ascii="Arial" w:hAnsi="Arial" w:cs="Arial"/>
          <w:color w:val="000000"/>
          <w:sz w:val="18"/>
          <w:szCs w:val="18"/>
        </w:rPr>
        <w:t xml:space="preserve"> ao limite de isenção mensal;</w:t>
      </w:r>
    </w:p>
    <w:p w14:paraId="76749A2D" w14:textId="77777777" w:rsidR="00F00B73" w:rsidRPr="0096002B" w:rsidRDefault="00F00B73" w:rsidP="00F00B73">
      <w:pPr>
        <w:shd w:val="clear" w:color="auto" w:fill="FFFFFF"/>
        <w:spacing w:after="119" w:line="280" w:lineRule="atLeast"/>
        <w:ind w:firstLine="945"/>
        <w:jc w:val="both"/>
        <w:rPr>
          <w:rFonts w:ascii="Arial" w:hAnsi="Arial" w:cs="Arial"/>
          <w:color w:val="000000"/>
          <w:sz w:val="18"/>
          <w:szCs w:val="18"/>
        </w:rPr>
      </w:pPr>
      <w:r w:rsidRPr="0096002B">
        <w:rPr>
          <w:rFonts w:ascii="Arial" w:hAnsi="Arial" w:cs="Arial"/>
          <w:color w:val="000000"/>
          <w:sz w:val="18"/>
          <w:szCs w:val="18"/>
        </w:rPr>
        <w:t>VII - o absolutamente incapaz, do qual o contribuinte seja tutor ou curador.</w:t>
      </w:r>
    </w:p>
    <w:p w14:paraId="724BA30F" w14:textId="77777777" w:rsidR="00F00B73" w:rsidRPr="0096002B" w:rsidRDefault="00F00B73" w:rsidP="00F00B73">
      <w:pPr>
        <w:shd w:val="clear" w:color="auto" w:fill="FFFFFF"/>
        <w:spacing w:after="119" w:line="280" w:lineRule="atLeast"/>
        <w:ind w:firstLine="945"/>
        <w:jc w:val="both"/>
        <w:rPr>
          <w:rFonts w:ascii="Arial" w:hAnsi="Arial" w:cs="Arial"/>
          <w:color w:val="000000"/>
          <w:sz w:val="18"/>
          <w:szCs w:val="18"/>
        </w:rPr>
      </w:pPr>
      <w:r w:rsidRPr="0096002B">
        <w:rPr>
          <w:rFonts w:ascii="Arial" w:hAnsi="Arial" w:cs="Arial"/>
          <w:color w:val="000000"/>
          <w:sz w:val="18"/>
          <w:szCs w:val="18"/>
        </w:rPr>
        <w:t>§ 1º As pessoas elencadas nos incisos III e V do caput podem ser consideradas dependentes quando maiores até 24 (vinte e quatro) anos de idade, se estiverem cursando estabelecimento de ensino superior ou escola técnica de 2º (segundo) grau.</w:t>
      </w:r>
    </w:p>
    <w:p w14:paraId="5ABB7A3F" w14:textId="77777777" w:rsidR="00F00B73" w:rsidRPr="0096002B" w:rsidRDefault="00F00B73" w:rsidP="00F00B73">
      <w:pPr>
        <w:shd w:val="clear" w:color="auto" w:fill="FFFFFF"/>
        <w:spacing w:after="119" w:line="280" w:lineRule="atLeast"/>
        <w:ind w:firstLine="945"/>
        <w:jc w:val="both"/>
        <w:rPr>
          <w:rFonts w:ascii="Arial" w:hAnsi="Arial" w:cs="Arial"/>
          <w:color w:val="000000"/>
          <w:sz w:val="18"/>
          <w:szCs w:val="18"/>
        </w:rPr>
      </w:pPr>
      <w:r w:rsidRPr="0096002B">
        <w:rPr>
          <w:rFonts w:ascii="Arial" w:hAnsi="Arial" w:cs="Arial"/>
          <w:color w:val="000000"/>
          <w:sz w:val="18"/>
          <w:szCs w:val="18"/>
        </w:rPr>
        <w:t>§ 2º Os dependentes comuns podem, opcionalmente, ser considerados por qualquer um dos cônjuges.</w:t>
      </w:r>
    </w:p>
    <w:p w14:paraId="654DB035" w14:textId="77777777" w:rsidR="00F00B73" w:rsidRPr="0096002B" w:rsidRDefault="00F00B73" w:rsidP="00F00B73">
      <w:pPr>
        <w:shd w:val="clear" w:color="auto" w:fill="FFFFFF"/>
        <w:spacing w:after="119" w:line="280" w:lineRule="atLeast"/>
        <w:ind w:firstLine="945"/>
        <w:jc w:val="both"/>
        <w:rPr>
          <w:rFonts w:ascii="Arial" w:hAnsi="Arial" w:cs="Arial"/>
          <w:color w:val="000000"/>
          <w:sz w:val="18"/>
          <w:szCs w:val="18"/>
        </w:rPr>
      </w:pPr>
      <w:r w:rsidRPr="0096002B">
        <w:rPr>
          <w:rFonts w:ascii="Arial" w:hAnsi="Arial" w:cs="Arial"/>
          <w:color w:val="000000"/>
          <w:sz w:val="18"/>
          <w:szCs w:val="18"/>
        </w:rPr>
        <w:t>§ 3º No caso de filhos de pais separados:</w:t>
      </w:r>
    </w:p>
    <w:p w14:paraId="706DBB9D" w14:textId="77777777" w:rsidR="00F00B73" w:rsidRPr="0096002B" w:rsidRDefault="00F00B73" w:rsidP="00F00B73">
      <w:pPr>
        <w:shd w:val="clear" w:color="auto" w:fill="FFFFFF"/>
        <w:spacing w:line="280" w:lineRule="atLeast"/>
        <w:ind w:firstLine="945"/>
        <w:jc w:val="both"/>
        <w:rPr>
          <w:rFonts w:ascii="Arial" w:hAnsi="Arial" w:cs="Arial"/>
          <w:color w:val="000000"/>
          <w:sz w:val="18"/>
          <w:szCs w:val="18"/>
        </w:rPr>
      </w:pPr>
      <w:r w:rsidRPr="0096002B">
        <w:rPr>
          <w:rFonts w:ascii="Arial" w:hAnsi="Arial" w:cs="Arial"/>
          <w:color w:val="000000"/>
          <w:sz w:val="18"/>
          <w:szCs w:val="18"/>
        </w:rPr>
        <w:t> </w:t>
      </w:r>
      <w:hyperlink r:id="rId4" w:anchor="1826380" w:history="1">
        <w:r w:rsidRPr="0096002B">
          <w:rPr>
            <w:rFonts w:ascii="Arial" w:hAnsi="Arial" w:cs="Arial"/>
            <w:color w:val="0066CC"/>
            <w:sz w:val="18"/>
            <w:szCs w:val="18"/>
            <w:bdr w:val="none" w:sz="0" w:space="0" w:color="auto" w:frame="1"/>
          </w:rPr>
          <w:t>(Redação dada pelo(a) Instrução Normativa RFB nº 1756, de 31 de outubro de 2017)</w:t>
        </w:r>
      </w:hyperlink>
    </w:p>
    <w:p w14:paraId="3CC3787C" w14:textId="77777777" w:rsidR="00F00B73" w:rsidRPr="0096002B" w:rsidRDefault="00F00B73" w:rsidP="00F00B73">
      <w:pPr>
        <w:shd w:val="clear" w:color="auto" w:fill="FFFFFF"/>
        <w:spacing w:after="119" w:line="280" w:lineRule="atLeast"/>
        <w:ind w:firstLine="945"/>
        <w:jc w:val="both"/>
        <w:rPr>
          <w:rFonts w:ascii="Arial" w:hAnsi="Arial" w:cs="Arial"/>
          <w:color w:val="000000"/>
          <w:sz w:val="18"/>
          <w:szCs w:val="18"/>
        </w:rPr>
      </w:pPr>
      <w:r w:rsidRPr="0096002B">
        <w:rPr>
          <w:rFonts w:ascii="Arial" w:hAnsi="Arial" w:cs="Arial"/>
          <w:color w:val="000000"/>
          <w:sz w:val="18"/>
          <w:szCs w:val="18"/>
        </w:rPr>
        <w:t xml:space="preserve">I - </w:t>
      </w:r>
      <w:proofErr w:type="gramStart"/>
      <w:r w:rsidRPr="0096002B">
        <w:rPr>
          <w:rFonts w:ascii="Arial" w:hAnsi="Arial" w:cs="Arial"/>
          <w:color w:val="000000"/>
          <w:sz w:val="18"/>
          <w:szCs w:val="18"/>
        </w:rPr>
        <w:t>o</w:t>
      </w:r>
      <w:proofErr w:type="gramEnd"/>
      <w:r w:rsidRPr="0096002B">
        <w:rPr>
          <w:rFonts w:ascii="Arial" w:hAnsi="Arial" w:cs="Arial"/>
          <w:color w:val="000000"/>
          <w:sz w:val="18"/>
          <w:szCs w:val="18"/>
        </w:rPr>
        <w:t xml:space="preserve"> contribuinte pode considerar, como dependentes, os que ficarem sob sua guarda em cumprimento de decisão judicial ou acordo homologado judicialmente; e</w:t>
      </w:r>
    </w:p>
    <w:p w14:paraId="31F21007" w14:textId="77777777" w:rsidR="00F00B73" w:rsidRPr="0096002B" w:rsidRDefault="00F00B73" w:rsidP="00F00B73">
      <w:pPr>
        <w:shd w:val="clear" w:color="auto" w:fill="FFFFFF"/>
        <w:spacing w:line="280" w:lineRule="atLeast"/>
        <w:ind w:firstLine="945"/>
        <w:jc w:val="both"/>
        <w:rPr>
          <w:rFonts w:ascii="Arial" w:hAnsi="Arial" w:cs="Arial"/>
          <w:color w:val="000000"/>
          <w:sz w:val="18"/>
          <w:szCs w:val="18"/>
        </w:rPr>
      </w:pPr>
      <w:r w:rsidRPr="0096002B">
        <w:rPr>
          <w:rFonts w:ascii="Arial" w:hAnsi="Arial" w:cs="Arial"/>
          <w:color w:val="000000"/>
          <w:sz w:val="18"/>
          <w:szCs w:val="18"/>
        </w:rPr>
        <w:t>   </w:t>
      </w:r>
      <w:hyperlink r:id="rId5" w:anchor="1826381" w:history="1">
        <w:r w:rsidRPr="0096002B">
          <w:rPr>
            <w:rFonts w:ascii="Arial" w:hAnsi="Arial" w:cs="Arial"/>
            <w:color w:val="0066CC"/>
            <w:sz w:val="18"/>
            <w:szCs w:val="18"/>
            <w:bdr w:val="none" w:sz="0" w:space="0" w:color="auto" w:frame="1"/>
          </w:rPr>
          <w:t>(Incluído(a) pelo(a) Instrução Normativa RFB nº 1756, de 31 de outubro de 2017)</w:t>
        </w:r>
      </w:hyperlink>
    </w:p>
    <w:p w14:paraId="2E5DB45C" w14:textId="77777777" w:rsidR="00F00B73" w:rsidRPr="0096002B" w:rsidRDefault="00F00B73" w:rsidP="00F00B73">
      <w:pPr>
        <w:shd w:val="clear" w:color="auto" w:fill="FFFFFF"/>
        <w:spacing w:after="119" w:line="280" w:lineRule="atLeast"/>
        <w:ind w:firstLine="945"/>
        <w:jc w:val="both"/>
        <w:rPr>
          <w:rFonts w:ascii="Arial" w:hAnsi="Arial" w:cs="Arial"/>
          <w:color w:val="000000"/>
          <w:sz w:val="18"/>
          <w:szCs w:val="18"/>
        </w:rPr>
      </w:pPr>
      <w:r w:rsidRPr="0096002B">
        <w:rPr>
          <w:rFonts w:ascii="Arial" w:hAnsi="Arial" w:cs="Arial"/>
          <w:color w:val="000000"/>
          <w:sz w:val="18"/>
          <w:szCs w:val="18"/>
        </w:rPr>
        <w:t xml:space="preserve">II - </w:t>
      </w:r>
      <w:proofErr w:type="gramStart"/>
      <w:r w:rsidRPr="0096002B">
        <w:rPr>
          <w:rFonts w:ascii="Arial" w:hAnsi="Arial" w:cs="Arial"/>
          <w:color w:val="000000"/>
          <w:sz w:val="18"/>
          <w:szCs w:val="18"/>
        </w:rPr>
        <w:t>havendo</w:t>
      </w:r>
      <w:proofErr w:type="gramEnd"/>
      <w:r w:rsidRPr="0096002B">
        <w:rPr>
          <w:rFonts w:ascii="Arial" w:hAnsi="Arial" w:cs="Arial"/>
          <w:color w:val="000000"/>
          <w:sz w:val="18"/>
          <w:szCs w:val="18"/>
        </w:rPr>
        <w:t xml:space="preserve"> guarda compartilhada, cada filho(a) pode ser considerado como dependente de apenas um dos pais.</w:t>
      </w:r>
    </w:p>
    <w:p w14:paraId="5BDD02C4" w14:textId="77777777" w:rsidR="00F00B73" w:rsidRPr="0096002B" w:rsidRDefault="00F00B73" w:rsidP="00F00B73">
      <w:pPr>
        <w:shd w:val="clear" w:color="auto" w:fill="FFFFFF"/>
        <w:spacing w:line="280" w:lineRule="atLeast"/>
        <w:ind w:firstLine="945"/>
        <w:jc w:val="both"/>
        <w:rPr>
          <w:rFonts w:ascii="Arial" w:hAnsi="Arial" w:cs="Arial"/>
          <w:color w:val="000000"/>
          <w:sz w:val="18"/>
          <w:szCs w:val="18"/>
        </w:rPr>
      </w:pPr>
      <w:r w:rsidRPr="0096002B">
        <w:rPr>
          <w:rFonts w:ascii="Arial" w:hAnsi="Arial" w:cs="Arial"/>
          <w:color w:val="000000"/>
          <w:sz w:val="18"/>
          <w:szCs w:val="18"/>
        </w:rPr>
        <w:t>   </w:t>
      </w:r>
      <w:hyperlink r:id="rId6" w:anchor="1826382" w:history="1">
        <w:r w:rsidRPr="0096002B">
          <w:rPr>
            <w:rFonts w:ascii="Arial" w:hAnsi="Arial" w:cs="Arial"/>
            <w:color w:val="0066CC"/>
            <w:sz w:val="18"/>
            <w:szCs w:val="18"/>
            <w:bdr w:val="none" w:sz="0" w:space="0" w:color="auto" w:frame="1"/>
          </w:rPr>
          <w:t>(Incluído(a) pelo(a) Instrução Normativa RFB nº 1756, de 31 de outubro de 2017)</w:t>
        </w:r>
      </w:hyperlink>
    </w:p>
    <w:p w14:paraId="48BFEEC5" w14:textId="77777777" w:rsidR="00F00B73" w:rsidRPr="0096002B" w:rsidRDefault="00F00B73" w:rsidP="00F00B73">
      <w:pPr>
        <w:shd w:val="clear" w:color="auto" w:fill="FFFFFF"/>
        <w:spacing w:after="119" w:line="280" w:lineRule="atLeast"/>
        <w:ind w:firstLine="945"/>
        <w:jc w:val="both"/>
        <w:rPr>
          <w:rFonts w:ascii="Arial" w:hAnsi="Arial" w:cs="Arial"/>
          <w:color w:val="000000"/>
          <w:sz w:val="18"/>
          <w:szCs w:val="18"/>
        </w:rPr>
      </w:pPr>
      <w:r w:rsidRPr="0096002B">
        <w:rPr>
          <w:rFonts w:ascii="Arial" w:hAnsi="Arial" w:cs="Arial"/>
          <w:color w:val="000000"/>
          <w:sz w:val="18"/>
          <w:szCs w:val="18"/>
        </w:rPr>
        <w:t>§ 4º O responsável pelo pagamento a título de pensão alimentícia em face das normas do Direito de Família, quando em cumprimento de decisão judicial, inclusive a prestação de alimentos provisionais, de acordo homologado judicialmente, ou de escritura pública, não pode efetuar a dedução do valor correspondente a dependente, exceto na hipótese de mudança na relação de dependência no decorrer do ano-calendário.</w:t>
      </w:r>
    </w:p>
    <w:p w14:paraId="0637E60B" w14:textId="77777777" w:rsidR="00F00B73" w:rsidRPr="0096002B" w:rsidRDefault="00F00B73" w:rsidP="00F00B73">
      <w:pPr>
        <w:shd w:val="clear" w:color="auto" w:fill="FFFFFF"/>
        <w:spacing w:after="119" w:line="280" w:lineRule="atLeast"/>
        <w:ind w:firstLine="945"/>
        <w:jc w:val="both"/>
        <w:rPr>
          <w:rFonts w:ascii="Arial" w:hAnsi="Arial" w:cs="Arial"/>
          <w:color w:val="000000"/>
          <w:sz w:val="18"/>
          <w:szCs w:val="18"/>
        </w:rPr>
      </w:pPr>
      <w:r w:rsidRPr="0096002B">
        <w:rPr>
          <w:rFonts w:ascii="Arial" w:hAnsi="Arial" w:cs="Arial"/>
          <w:color w:val="000000"/>
          <w:sz w:val="18"/>
          <w:szCs w:val="18"/>
        </w:rPr>
        <w:t>§ 5º É vedada a dedução concomitante de um mesmo dependente na determinação da base de cálculo de mais de um contribuinte, exceto nos casos de alteração na relação de dependência no ano-calendário.</w:t>
      </w:r>
    </w:p>
    <w:p w14:paraId="2980EBBF" w14:textId="77777777" w:rsidR="00F00B73" w:rsidRPr="0096002B" w:rsidRDefault="00F00B73" w:rsidP="00F00B73">
      <w:pPr>
        <w:shd w:val="clear" w:color="auto" w:fill="FFFFFF"/>
        <w:spacing w:after="119" w:line="280" w:lineRule="atLeast"/>
        <w:ind w:firstLine="945"/>
        <w:jc w:val="both"/>
        <w:rPr>
          <w:rFonts w:ascii="Arial" w:hAnsi="Arial" w:cs="Arial"/>
          <w:color w:val="000000"/>
          <w:sz w:val="18"/>
          <w:szCs w:val="18"/>
        </w:rPr>
      </w:pPr>
      <w:r w:rsidRPr="0096002B">
        <w:rPr>
          <w:rFonts w:ascii="Arial" w:hAnsi="Arial" w:cs="Arial"/>
          <w:color w:val="000000"/>
          <w:sz w:val="18"/>
          <w:szCs w:val="18"/>
        </w:rPr>
        <w:t>§ 6º Para fins de desconto do imposto na fonte, os beneficiários devem informar à fonte pagadora os dependentes a serem utilizados na determinação da base de cálculo, devendo a declaração ser firmada por ambos os cônjuges, no caso de dependentes comuns.</w:t>
      </w:r>
    </w:p>
    <w:p w14:paraId="51E0B742" w14:textId="77777777" w:rsidR="00F00B73" w:rsidRPr="0096002B" w:rsidRDefault="00F00B73" w:rsidP="00F00B73">
      <w:pPr>
        <w:shd w:val="clear" w:color="auto" w:fill="FFFFFF"/>
        <w:spacing w:after="119" w:line="280" w:lineRule="atLeast"/>
        <w:ind w:firstLine="945"/>
        <w:jc w:val="both"/>
        <w:rPr>
          <w:rFonts w:ascii="Arial" w:hAnsi="Arial" w:cs="Arial"/>
          <w:color w:val="000000"/>
          <w:sz w:val="18"/>
          <w:szCs w:val="18"/>
        </w:rPr>
      </w:pPr>
      <w:r w:rsidRPr="0096002B">
        <w:rPr>
          <w:rFonts w:ascii="Arial" w:hAnsi="Arial" w:cs="Arial"/>
          <w:color w:val="000000"/>
          <w:sz w:val="18"/>
          <w:szCs w:val="18"/>
        </w:rPr>
        <w:t>§ 7º Na DAA pode ser considerado dependente aquele que, no decorrer do ano-calendário, tenha sido dependente do outro cônjuge para fins do imposto mensal, observado o disposto no § 5º.</w:t>
      </w:r>
    </w:p>
    <w:p w14:paraId="34E333A6" w14:textId="77777777" w:rsidR="00F00B73" w:rsidRPr="00F00B73" w:rsidRDefault="00F00B73" w:rsidP="00F00B73">
      <w:pPr>
        <w:shd w:val="clear" w:color="auto" w:fill="FFFFFF"/>
        <w:spacing w:after="119" w:line="280" w:lineRule="atLeast"/>
        <w:ind w:firstLine="945"/>
        <w:jc w:val="both"/>
        <w:rPr>
          <w:rFonts w:ascii="Arial" w:hAnsi="Arial" w:cs="Arial"/>
          <w:color w:val="000000"/>
          <w:sz w:val="18"/>
          <w:szCs w:val="18"/>
        </w:rPr>
      </w:pPr>
      <w:r w:rsidRPr="0096002B">
        <w:rPr>
          <w:rFonts w:ascii="Arial" w:hAnsi="Arial" w:cs="Arial"/>
          <w:color w:val="000000"/>
          <w:sz w:val="18"/>
          <w:szCs w:val="18"/>
        </w:rPr>
        <w:t>§ 8º Para fins do disposto no inciso II do caput, considera-se também dependente o companheiro ou companheira de união homoafetiva.</w:t>
      </w:r>
    </w:p>
    <w:sectPr w:rsidR="00F00B73" w:rsidRPr="00F00B73" w:rsidSect="00F00B73">
      <w:pgSz w:w="11906" w:h="16838"/>
      <w:pgMar w:top="1134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B73"/>
    <w:rsid w:val="00494F0A"/>
    <w:rsid w:val="007408E9"/>
    <w:rsid w:val="00AE1F43"/>
    <w:rsid w:val="00EF10D2"/>
    <w:rsid w:val="00F0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2EB84"/>
  <w15:chartTrackingRefBased/>
  <w15:docId w15:val="{53717D52-CABD-4E1B-91A6-BFC61BD1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00B73"/>
    <w:pPr>
      <w:keepNext/>
      <w:outlineLvl w:val="0"/>
    </w:pPr>
    <w:rPr>
      <w:b/>
      <w:bCs/>
      <w:sz w:val="18"/>
    </w:rPr>
  </w:style>
  <w:style w:type="paragraph" w:styleId="Ttulo2">
    <w:name w:val="heading 2"/>
    <w:basedOn w:val="Normal"/>
    <w:next w:val="Normal"/>
    <w:link w:val="Ttulo2Char"/>
    <w:qFormat/>
    <w:rsid w:val="00F00B73"/>
    <w:pPr>
      <w:keepNext/>
      <w:jc w:val="center"/>
      <w:outlineLvl w:val="1"/>
    </w:pPr>
    <w:rPr>
      <w:sz w:val="28"/>
    </w:rPr>
  </w:style>
  <w:style w:type="paragraph" w:styleId="Ttulo4">
    <w:name w:val="heading 4"/>
    <w:basedOn w:val="Normal"/>
    <w:next w:val="Normal"/>
    <w:link w:val="Ttulo4Char"/>
    <w:qFormat/>
    <w:rsid w:val="00F00B73"/>
    <w:pPr>
      <w:keepNext/>
      <w:jc w:val="center"/>
      <w:outlineLvl w:val="3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00B73"/>
    <w:rPr>
      <w:rFonts w:ascii="Times New Roman" w:eastAsia="Times New Roman" w:hAnsi="Times New Roman" w:cs="Times New Roman"/>
      <w:b/>
      <w:bCs/>
      <w:sz w:val="1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F00B73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F00B73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F00B73"/>
    <w:pPr>
      <w:jc w:val="center"/>
    </w:pPr>
    <w:rPr>
      <w:sz w:val="44"/>
    </w:rPr>
  </w:style>
  <w:style w:type="character" w:customStyle="1" w:styleId="CorpodetextoChar">
    <w:name w:val="Corpo de texto Char"/>
    <w:basedOn w:val="Fontepargpadro"/>
    <w:link w:val="Corpodetexto"/>
    <w:semiHidden/>
    <w:rsid w:val="00F00B73"/>
    <w:rPr>
      <w:rFonts w:ascii="Times New Roman" w:eastAsia="Times New Roman" w:hAnsi="Times New Roman" w:cs="Times New Roman"/>
      <w:sz w:val="4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F00B73"/>
    <w:pPr>
      <w:jc w:val="both"/>
    </w:pPr>
    <w:rPr>
      <w:b/>
      <w:bCs/>
    </w:rPr>
  </w:style>
  <w:style w:type="character" w:customStyle="1" w:styleId="Corpodetexto2Char">
    <w:name w:val="Corpo de texto 2 Char"/>
    <w:basedOn w:val="Fontepargpadro"/>
    <w:link w:val="Corpodetexto2"/>
    <w:semiHidden/>
    <w:rsid w:val="00F00B7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left">
    <w:name w:val="left"/>
    <w:basedOn w:val="Fontepargpadro"/>
    <w:rsid w:val="00F00B73"/>
  </w:style>
  <w:style w:type="paragraph" w:styleId="Textodebalo">
    <w:name w:val="Balloon Text"/>
    <w:basedOn w:val="Normal"/>
    <w:link w:val="TextodebaloChar"/>
    <w:uiPriority w:val="99"/>
    <w:semiHidden/>
    <w:unhideWhenUsed/>
    <w:rsid w:val="00F00B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0B7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ormas.receita.fazenda.gov.br/sijut2consulta/link.action?visao=anotado&amp;idAto=87661" TargetMode="External"/><Relationship Id="rId5" Type="http://schemas.openxmlformats.org/officeDocument/2006/relationships/hyperlink" Target="http://normas.receita.fazenda.gov.br/sijut2consulta/link.action?visao=anotado&amp;idAto=87661" TargetMode="External"/><Relationship Id="rId4" Type="http://schemas.openxmlformats.org/officeDocument/2006/relationships/hyperlink" Target="http://normas.receita.fazenda.gov.br/sijut2consulta/link.action?visao=anotado&amp;idAto=8766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668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Marciele Mezari</dc:creator>
  <cp:keywords/>
  <dc:description/>
  <cp:lastModifiedBy>Janete Reginatto</cp:lastModifiedBy>
  <cp:revision>3</cp:revision>
  <cp:lastPrinted>2022-07-11T13:42:00Z</cp:lastPrinted>
  <dcterms:created xsi:type="dcterms:W3CDTF">2017-11-24T16:00:00Z</dcterms:created>
  <dcterms:modified xsi:type="dcterms:W3CDTF">2022-07-11T13:51:00Z</dcterms:modified>
</cp:coreProperties>
</file>